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57" w:rsidRPr="00133A57" w:rsidRDefault="00133A57" w:rsidP="00133A57">
      <w:pPr>
        <w:shd w:val="clear" w:color="auto" w:fill="FFFFFF"/>
        <w:spacing w:after="300" w:line="788" w:lineRule="atLeast"/>
        <w:outlineLvl w:val="0"/>
        <w:rPr>
          <w:rFonts w:ascii="Arial" w:eastAsia="Times New Roman" w:hAnsi="Arial" w:cs="Arial"/>
          <w:color w:val="22223B"/>
          <w:sz w:val="30"/>
          <w:szCs w:val="30"/>
          <w:lang w:eastAsia="ru-RU"/>
        </w:rPr>
      </w:pPr>
      <w:r w:rsidRPr="00133A57"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  <w:t xml:space="preserve">Как справиться с тревожностью. Эффективные методы и способы, </w:t>
      </w:r>
    </w:p>
    <w:p w:rsidR="00133A57" w:rsidRPr="00133A57" w:rsidRDefault="00133A57" w:rsidP="00133A57">
      <w:pPr>
        <w:spacing w:after="0" w:line="240" w:lineRule="auto"/>
        <w:rPr>
          <w:rFonts w:ascii="Open Sans" w:eastAsia="Times New Roman" w:hAnsi="Open Sans" w:cs="Arial"/>
          <w:color w:val="22223B"/>
          <w:sz w:val="24"/>
          <w:szCs w:val="24"/>
          <w:lang w:eastAsia="ru-RU"/>
        </w:rPr>
      </w:pPr>
      <w:r w:rsidRPr="00133A57">
        <w:rPr>
          <w:rFonts w:ascii="Open Sans" w:eastAsia="Times New Roman" w:hAnsi="Open Sans" w:cs="Arial"/>
          <w:noProof/>
          <w:color w:val="22223B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360997" cy="1133475"/>
            <wp:effectExtent l="0" t="0" r="0" b="0"/>
            <wp:wrapTight wrapText="bothSides">
              <wp:wrapPolygon edited="0">
                <wp:start x="0" y="0"/>
                <wp:lineTo x="0" y="21055"/>
                <wp:lineTo x="21167" y="21055"/>
                <wp:lineTo x="21167" y="0"/>
                <wp:lineTo x="0" y="0"/>
              </wp:wrapPolygon>
            </wp:wrapTight>
            <wp:docPr id="1" name="Рисунок 1" descr="https://niidpo.ru/uplfile/%D0%B3%D0%B0%D1%81%D0%B5%D0%BC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idpo.ru/uplfile/%D0%B3%D0%B0%D1%81%D0%B5%D0%BC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97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A57" w:rsidRPr="00133A57" w:rsidRDefault="00133A57" w:rsidP="00133A57">
      <w:pPr>
        <w:spacing w:after="75" w:line="390" w:lineRule="atLeast"/>
        <w:rPr>
          <w:rFonts w:ascii="Open Sans" w:eastAsia="Times New Roman" w:hAnsi="Open Sans" w:cs="Arial"/>
          <w:b/>
          <w:bCs/>
          <w:color w:val="094F95"/>
          <w:sz w:val="30"/>
          <w:szCs w:val="30"/>
          <w:lang w:eastAsia="ru-RU"/>
        </w:rPr>
      </w:pPr>
      <w:r w:rsidRPr="00133A57">
        <w:rPr>
          <w:rFonts w:ascii="Open Sans" w:eastAsia="Times New Roman" w:hAnsi="Open Sans" w:cs="Arial"/>
          <w:b/>
          <w:bCs/>
          <w:color w:val="094F95"/>
          <w:sz w:val="30"/>
          <w:szCs w:val="30"/>
          <w:lang w:eastAsia="ru-RU"/>
        </w:rPr>
        <w:t xml:space="preserve">Дария Александровна </w:t>
      </w:r>
      <w:proofErr w:type="spellStart"/>
      <w:r w:rsidRPr="00133A57">
        <w:rPr>
          <w:rFonts w:ascii="Open Sans" w:eastAsia="Times New Roman" w:hAnsi="Open Sans" w:cs="Arial"/>
          <w:b/>
          <w:bCs/>
          <w:color w:val="094F95"/>
          <w:sz w:val="30"/>
          <w:szCs w:val="30"/>
          <w:lang w:eastAsia="ru-RU"/>
        </w:rPr>
        <w:t>Гасеми</w:t>
      </w:r>
      <w:proofErr w:type="spellEnd"/>
    </w:p>
    <w:p w:rsidR="00133A57" w:rsidRPr="00133A57" w:rsidRDefault="00133A57" w:rsidP="00133A57">
      <w:pPr>
        <w:spacing w:line="273" w:lineRule="atLeast"/>
        <w:rPr>
          <w:rFonts w:ascii="Open Sans" w:eastAsia="Times New Roman" w:hAnsi="Open Sans" w:cs="Arial"/>
          <w:color w:val="22223B"/>
          <w:sz w:val="21"/>
          <w:szCs w:val="21"/>
          <w:lang w:eastAsia="ru-RU"/>
        </w:rPr>
      </w:pPr>
      <w:r w:rsidRPr="00133A57">
        <w:rPr>
          <w:rFonts w:ascii="Open Sans" w:eastAsia="Times New Roman" w:hAnsi="Open Sans" w:cs="Arial"/>
          <w:color w:val="22223B"/>
          <w:sz w:val="21"/>
          <w:szCs w:val="21"/>
          <w:lang w:eastAsia="ru-RU"/>
        </w:rPr>
        <w:t> </w:t>
      </w:r>
    </w:p>
    <w:p w:rsidR="00133A57" w:rsidRPr="00133A57" w:rsidRDefault="00133A57" w:rsidP="00133A57">
      <w:pPr>
        <w:shd w:val="clear" w:color="auto" w:fill="EDF2F9"/>
        <w:spacing w:line="273" w:lineRule="atLeast"/>
        <w:rPr>
          <w:rFonts w:ascii="Open Sans" w:eastAsia="Times New Roman" w:hAnsi="Open Sans" w:cs="Arial"/>
          <w:color w:val="22223B"/>
          <w:sz w:val="21"/>
          <w:szCs w:val="21"/>
          <w:lang w:eastAsia="ru-RU"/>
        </w:rPr>
      </w:pPr>
      <w:r w:rsidRPr="00133A57">
        <w:rPr>
          <w:rFonts w:ascii="Open Sans" w:eastAsia="Times New Roman" w:hAnsi="Open Sans" w:cs="Arial"/>
          <w:color w:val="22223B"/>
          <w:sz w:val="21"/>
          <w:szCs w:val="21"/>
          <w:lang w:eastAsia="ru-RU"/>
        </w:rPr>
        <w:t>Практикующий психолог, телесно-ориентированный терапевт, специалист по физической реабилитации. Автор и ведущая тренингов</w:t>
      </w:r>
    </w:p>
    <w:p w:rsidR="00133A57" w:rsidRPr="00133A57" w:rsidRDefault="00133A57" w:rsidP="00133A57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Зачастую тревожность рождается из неудовлетворенных потребностей, паттернов мышления и страхов. Она беспокоит постоянно, причем часто возникает</w:t>
      </w:r>
      <w:bookmarkStart w:id="0" w:name="_GoBack"/>
      <w:bookmarkEnd w:id="0"/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, казалось бы, без причины. Однако причина есть всегда.</w:t>
      </w:r>
    </w:p>
    <w:p w:rsidR="00133A57" w:rsidRPr="00133A57" w:rsidRDefault="00133A57" w:rsidP="00133A57">
      <w:pPr>
        <w:shd w:val="clear" w:color="auto" w:fill="FFFFFF"/>
        <w:spacing w:before="285" w:after="285" w:line="240" w:lineRule="auto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Разберем популярные способы, которые на самом деле не способствуют избавлению от тревожности, а только маскируют ее. А также 4 шага, которые помогут найти истинную причину тревожности и решить проблему в корне.</w:t>
      </w:r>
    </w:p>
    <w:p w:rsidR="00133A57" w:rsidRPr="00133A57" w:rsidRDefault="00133A57" w:rsidP="00133A57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Содержание статьи:</w:t>
      </w:r>
    </w:p>
    <w:p w:rsidR="00133A57" w:rsidRPr="00133A57" w:rsidRDefault="00133A57" w:rsidP="00133A57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6" w:anchor="1" w:history="1">
        <w:r w:rsidRPr="00133A57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Что не помогает избавиться от тревожности</w:t>
        </w:r>
      </w:hyperlink>
    </w:p>
    <w:p w:rsidR="00133A57" w:rsidRPr="00133A57" w:rsidRDefault="00133A57" w:rsidP="00133A57">
      <w:pPr>
        <w:numPr>
          <w:ilvl w:val="0"/>
          <w:numId w:val="2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7" w:anchor="2" w:history="1">
        <w:r w:rsidRPr="00133A57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Что помогает при тревожности</w:t>
        </w:r>
      </w:hyperlink>
    </w:p>
    <w:p w:rsidR="00133A57" w:rsidRPr="00133A57" w:rsidRDefault="00133A57" w:rsidP="00133A57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1" w:name="1"/>
      <w:bookmarkEnd w:id="1"/>
      <w:r w:rsidRPr="00133A57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Что не помогает избавиться от тревожности 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До сих пор есть специалисты, которые рекомендуют своим клиентам сходить в зал побить грушу, записаться на массаж, в СПА или отвлечься, переключить внимание. Подобные рекомендации работаю в комплексе с терапией, но сами по себе могут быть опасны.</w:t>
      </w:r>
    </w:p>
    <w:p w:rsidR="00133A57" w:rsidRPr="00133A57" w:rsidRDefault="00133A57" w:rsidP="00133A57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Избегание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Иногда люди пытаются избавиться от мыслей, которые дают тревожность, через отвлечение. Например, если вечером никак не отпускают мысли о работе, то человек по несколько часов перед сном смотрит сериалы, чтобы переключиться. 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Этот способ отвлечься — избегание темы, которая требует внимания. Ведь тревога здесь выступает как симптом, то есть как проявление / следствие / реакция на какие-то триггеры или неудовлетворенные потребности, о которых мы говорили выше.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При этом отвлечение может сработать в случае с паническими атаками: клиенту во время ПА предлагается посчитать все красные предметы в комнате или рассказать какую-то историю о себе, назвать какие-то факты. Здесь есть важное отличие: да, это переключение внимания / отвлечение, но этот механизм используется во время приступа паники, то есть когда у человека уже нет возможности для глубинной рефлексии. Потому что в момент приступа не работают отделы мозга, которые отвечают за логику и анализ, там главенствует рептильный мозг с реакцией «бей, беги, замри». И там уместная задача — переключить человека из этого состояния, вернуть в реальность.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Если мы говорим про тревожность, то мы понимаем, что история про переключение внимания закрепляет паттерн избегания тревоги. То есть у человека закрепляется представление, что тревога — это некое зло, от которого надо ментально убежать. Но поскольку тревога – это эмоция и состояние, которое в том числе сильно отражается в теле, то тело не даст убежать. И просто переключение мысли, возможно, на начальном этапе поможет на несколько часов, но глобальная проблема не решится. Поэтому эти истории про «отвлекись, почитай книжку» точно не стоит использовать.</w:t>
      </w:r>
    </w:p>
    <w:p w:rsidR="00133A57" w:rsidRPr="00133A57" w:rsidRDefault="00133A57" w:rsidP="00133A57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proofErr w:type="spellStart"/>
      <w:r w:rsidRPr="00133A57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Физнагрузка</w:t>
      </w:r>
      <w:proofErr w:type="spellEnd"/>
      <w:r w:rsidRPr="00133A57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 xml:space="preserve"> и расслабление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Одна из распространенных рекомендаций, в том числе и от врачей, — заняться какой-нибудь физической активностью. Однако мы таким образом формируем у человека </w:t>
      </w:r>
      <w:proofErr w:type="spellStart"/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копинг</w:t>
      </w:r>
      <w:proofErr w:type="spellEnd"/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-стратегию — способ адаптации к стрессу. То есть у него срабатывают определенные реакции на тревогу: повышается пульс, вырабатывается кортизол и адреналин, активнее работают надпочечники, и мы говорим: «Иди, побегай на дорожке». Да, человек вырабатывает во время нагрузки продукты распада, которые образуются после выброса активного адреналина, но причина не решается. В первых эпизодах активности ему действительно становится легче. Но этот эффект быстро проходит. Так тренировки либо перестают помогать, либо человек доходит до «беспричинных» панических атак.</w:t>
      </w:r>
    </w:p>
    <w:p w:rsidR="00133A57" w:rsidRPr="00133A57" w:rsidRDefault="00133A57" w:rsidP="00133A57">
      <w:pPr>
        <w:shd w:val="clear" w:color="auto" w:fill="EDF2F9"/>
        <w:spacing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Физическая нагрузка хороша в комплексе, но мы ее не рекомендуем как способ избавления от тревоги. Сюда же относятся массажи и релаксационные техники. Уметь расслабиться — это классный навык. Он полезен в том числе потому, что в теле формируются блоки и спазмы, которые провоцируются тревожностью. Но это не лечение. Это может быть вспомогательным способом, а может и не быть, то есть это не обязательное мероприятие. Важно понимать: спорт и релаксация не уберут тревогу, потому что тревога — это про способ восприятия и мышления.</w:t>
      </w:r>
    </w:p>
    <w:p w:rsidR="00133A57" w:rsidRPr="00133A57" w:rsidRDefault="00133A57" w:rsidP="00133A57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2" w:name="2"/>
      <w:bookmarkEnd w:id="2"/>
      <w:r w:rsidRPr="00133A57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Что помогает при тревожности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Рассмотрим несколько важных шагов, которые помогут научиться адекватно относится к тревоге и справиться с тревожностью.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1. </w:t>
      </w:r>
      <w:r w:rsidRPr="00133A57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Понять свое состояние.</w:t>
      </w: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 Тревога — это просто симптом. Тревожность — это симптом тревоги, на которую долго не обращают внимания. Сама по себе тревога не страшна и не плоха — не нужно всеми силами избегать этого состояния или бояться симптомов, которые возникают во время тревоги. Мы все периодически ее испытываем.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2. </w:t>
      </w:r>
      <w:r w:rsidRPr="00133A57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Завести дневник чувств. </w:t>
      </w: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Записывать в него ситуации, в которых возникает тревога, симптомы в теле и мысли, которые вызывают тревожное состояние. Контакт со своими чувствами и понимание причин тревоги очень важны. 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3. </w:t>
      </w:r>
      <w:r w:rsidRPr="00133A57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Проработать страхи и установки.</w:t>
      </w: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 Тревога то </w:t>
      </w:r>
      <w:proofErr w:type="spellStart"/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замыливается</w:t>
      </w:r>
      <w:proofErr w:type="spellEnd"/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за жизненной рутиной, то периодически нарастает из-за каких-то событий, например, новостей — это выглядит как круги на воде. Чем больше триггеров и всплесков, тем больше тревога будет присутствовать в фоне постоянно.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Если она кажется «беспричинной», то дневник чувств как раз поможет выявить неудовлетворенную потребность, которая ее вызывает, и заметить закономерности, которые, вероятно, не замечаются в повседневной жизни. Здесь мы находим установки, программы, страхи, в том числе глубинные, например, боязнь смерти. С этим уже можно работать в терапии. Выявление страхов, неудовлетворенных потребностей и их проработка формирует у человека внутреннюю опору. </w:t>
      </w:r>
    </w:p>
    <w:p w:rsidR="00133A57" w:rsidRPr="00133A57" w:rsidRDefault="00133A57" w:rsidP="00133A57">
      <w:pPr>
        <w:shd w:val="clear" w:color="auto" w:fill="EDF2F9"/>
        <w:spacing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Это очень красивый процесс в терапии — раскрытие потенциала человека, обретение им его же ресурсов, распаковка его же сил. По мере обретения этих ресурсов и опор хроническая тревога уменьшается.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4. </w:t>
      </w:r>
      <w:r w:rsidRPr="00133A57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Определить свой ритм.</w:t>
      </w: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 У человека вырабатывается его личная рутина, например, каждое утро он делает зарядку, три раза в неделю ходит на тренировку. Это помогает выработать опоры во внешней среде, найти свой ритм: режим (сна, питания и пр.), в котором физиологически хорошо. </w:t>
      </w:r>
    </w:p>
    <w:p w:rsidR="00133A57" w:rsidRPr="00133A57" w:rsidRDefault="00133A57" w:rsidP="00133A57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Когда человек входит в свой ритм, у него появляется внешняя опора: «Весь мир может рушиться, а у меня с утра каша на завтрак», «Я могу переехать в другую страну, но у меня каждое утро зарядка». Получается, что где бы человек ни оказался, что бы ни произошло, у него есть эти опорные точки, островки безопасности. Психика понимает, что есть что-то нерушимое, постоянное в таком непостоянном мире, как сейчас. Вот эти мелкие рутинные шаги помогают выстраивать опору и создавать ощущение безопасности. Поэтому поиск своего режима, ритма, рутины — как вспомогательный метод — может приносить хорошие результаты при наличии предыдущих трех пунктов. </w:t>
      </w:r>
    </w:p>
    <w:p w:rsidR="00133A57" w:rsidRPr="00133A57" w:rsidRDefault="00133A57" w:rsidP="00133A57">
      <w:pPr>
        <w:shd w:val="clear" w:color="auto" w:fill="FFFFFF"/>
        <w:spacing w:before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Одна из внешних опор — </w:t>
      </w:r>
      <w:proofErr w:type="spellStart"/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экологичный</w:t>
      </w:r>
      <w:proofErr w:type="spellEnd"/>
      <w:r w:rsidRPr="00133A57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 контакт с психологом, принятие и признанность от него. Какое-то время в критической ситуации это может быть внешней опорой, но при этом нужно работать над формированием внутренней опоры. Суть терапии в том, чтобы у человека сформировались внутренние опоры, и он мог уже не опираться на контакт с терапевтом. К этому нужно стремиться.</w:t>
      </w:r>
    </w:p>
    <w:p w:rsidR="00A9766A" w:rsidRDefault="00A9766A"/>
    <w:sectPr w:rsidR="00A9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10E3D"/>
    <w:multiLevelType w:val="multilevel"/>
    <w:tmpl w:val="B972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47488"/>
    <w:multiLevelType w:val="multilevel"/>
    <w:tmpl w:val="8C4C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57"/>
    <w:rsid w:val="00133A57"/>
    <w:rsid w:val="00A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6230D-226C-44AE-AD18-5615406F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3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3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3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3A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33A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3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9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3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4868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1C53A6"/>
                        <w:left w:val="single" w:sz="6" w:space="0" w:color="1C53A6"/>
                        <w:bottom w:val="single" w:sz="6" w:space="0" w:color="1C53A6"/>
                        <w:right w:val="single" w:sz="6" w:space="0" w:color="1C53A6"/>
                      </w:divBdr>
                      <w:divsChild>
                        <w:div w:id="14087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7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66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5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186910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6928">
                      <w:blockQuote w:val="1"/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idpo.ru/blog/kak-spravitsya-s-trevozhnostyu-effektivnye-metody-i-sposoby-kotorye-ne-pomog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idpo.ru/blog/kak-spravitsya-s-trevozhnostyu-effektivnye-metody-i-sposoby-kotorye-ne-pomogu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2025-05-21T06:39:00Z</dcterms:created>
  <dcterms:modified xsi:type="dcterms:W3CDTF">2025-05-21T06:40:00Z</dcterms:modified>
</cp:coreProperties>
</file>