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DD" w:rsidRPr="001D76DD" w:rsidRDefault="001D76DD" w:rsidP="001D76DD">
      <w:pPr>
        <w:shd w:val="clear" w:color="auto" w:fill="FFFFFF"/>
        <w:spacing w:after="300" w:line="788" w:lineRule="atLeast"/>
        <w:outlineLvl w:val="0"/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1C53A6"/>
          <w:kern w:val="36"/>
          <w:sz w:val="53"/>
          <w:szCs w:val="53"/>
          <w:lang w:eastAsia="ru-RU"/>
        </w:rPr>
        <w:t>Личностное развитие педагога</w:t>
      </w:r>
    </w:p>
    <w:p w:rsidR="001D76DD" w:rsidRPr="001D76DD" w:rsidRDefault="001D76DD" w:rsidP="001D76DD">
      <w:pPr>
        <w:shd w:val="clear" w:color="auto" w:fill="FFFFFF"/>
        <w:spacing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Педагог всегда был примером — для детей, их родителей и общества в целом. Это человек, к которому прислушиваются и чье мнение берут в расчет.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Современная педагогика придерживается принципов гуманности. В основу учебного процесса ставят личность и ее развитие. Педагоги должны сформировать у учеников способность к рефлексии, милосердие, сочувствие, </w:t>
      </w:r>
      <w:proofErr w:type="spellStart"/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эмпатию</w:t>
      </w:r>
      <w:proofErr w:type="spellEnd"/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, взаимоуважение и другие черты, которые нужны людям в наше время. </w:t>
      </w:r>
    </w:p>
    <w:p w:rsidR="001D76DD" w:rsidRPr="001D76DD" w:rsidRDefault="001D76DD" w:rsidP="001D76DD">
      <w:pPr>
        <w:shd w:val="clear" w:color="auto" w:fill="FFFFFF"/>
        <w:spacing w:after="525" w:line="336" w:lineRule="atLeast"/>
        <w:outlineLvl w:val="2"/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22223B"/>
          <w:sz w:val="27"/>
          <w:szCs w:val="27"/>
          <w:lang w:eastAsia="ru-RU"/>
        </w:rPr>
        <w:t>Содержание статьи:</w:t>
      </w:r>
    </w:p>
    <w:p w:rsidR="001D76DD" w:rsidRPr="001D76DD" w:rsidRDefault="001D76DD" w:rsidP="001D76DD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5" w:anchor="1" w:history="1">
        <w:r w:rsidRPr="001D76DD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Что такое личностное развитие и зачем оно нужно</w:t>
        </w:r>
      </w:hyperlink>
    </w:p>
    <w:p w:rsidR="001D76DD" w:rsidRPr="001D76DD" w:rsidRDefault="001D76DD" w:rsidP="001D76DD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6" w:anchor="2" w:history="1">
        <w:r w:rsidRPr="001D76DD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Как связаны личностный и профессиональный рост</w:t>
        </w:r>
      </w:hyperlink>
    </w:p>
    <w:p w:rsidR="001D76DD" w:rsidRPr="001D76DD" w:rsidRDefault="001D76DD" w:rsidP="001D76DD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7" w:anchor="3" w:history="1">
        <w:r w:rsidRPr="001D76DD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Как происходит профессионально-личностное развитие педагога</w:t>
        </w:r>
      </w:hyperlink>
    </w:p>
    <w:p w:rsidR="001D76DD" w:rsidRPr="001D76DD" w:rsidRDefault="001D76DD" w:rsidP="001D76DD">
      <w:pPr>
        <w:numPr>
          <w:ilvl w:val="0"/>
          <w:numId w:val="2"/>
        </w:numPr>
        <w:shd w:val="clear" w:color="auto" w:fill="FFFFFF"/>
        <w:spacing w:before="100" w:beforeAutospacing="1" w:after="12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8" w:anchor="4" w:history="1">
        <w:r w:rsidRPr="001D76DD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Какие есть способы саморазвития</w:t>
        </w:r>
      </w:hyperlink>
    </w:p>
    <w:p w:rsidR="001D76DD" w:rsidRPr="001D76DD" w:rsidRDefault="001D76DD" w:rsidP="001D76DD">
      <w:pPr>
        <w:numPr>
          <w:ilvl w:val="0"/>
          <w:numId w:val="2"/>
        </w:numPr>
        <w:shd w:val="clear" w:color="auto" w:fill="FFFFFF"/>
        <w:spacing w:before="100" w:beforeAutospacing="1" w:after="0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hyperlink r:id="rId9" w:anchor="5" w:history="1">
        <w:r w:rsidRPr="001D76DD">
          <w:rPr>
            <w:rFonts w:ascii="Arial" w:eastAsia="Times New Roman" w:hAnsi="Arial" w:cs="Arial"/>
            <w:color w:val="22223B"/>
            <w:sz w:val="27"/>
            <w:szCs w:val="27"/>
            <w:u w:val="single"/>
            <w:lang w:eastAsia="ru-RU"/>
          </w:rPr>
          <w:t>Где получать новые знания</w:t>
        </w:r>
      </w:hyperlink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noProof/>
          <w:color w:val="22223B"/>
          <w:sz w:val="27"/>
          <w:szCs w:val="27"/>
          <w:lang w:eastAsia="ru-RU"/>
        </w:rPr>
        <w:drawing>
          <wp:inline distT="0" distB="0" distL="0" distR="0">
            <wp:extent cx="5756400" cy="3854131"/>
            <wp:effectExtent l="0" t="0" r="0" b="0"/>
            <wp:docPr id="1" name="Рисунок 1" descr="https://niidpo.ru/uplfile/lichnostnoe-razvitie-pedagoga%20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idpo.ru/uplfile/lichnostnoe-razvitie-pedagoga%20tex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00" cy="38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Рассказывать детям о важности этих качеств, но самому ими не обладать — заведомо проигрышная стратегия. Поэтому тема профессионального и личностного развития педагогов находится в числе актуальных. Рассказываем, что это такое и для чего нужно. Прочтение статьи займет чуть более пяти минут.</w:t>
      </w:r>
    </w:p>
    <w:p w:rsidR="001D76DD" w:rsidRPr="001D76DD" w:rsidRDefault="001D76DD" w:rsidP="001D76DD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0" w:name="1"/>
      <w:bookmarkEnd w:id="0"/>
      <w:r w:rsidRPr="001D76DD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Что такое личностное развитие и зачем оно нужно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Под этим термином понимают процесс позитивного изменения качеств человека, а также увеличение потенциала. Личностное развитие строится по индивидуальной траектории в зависимости от цели и исходной ситуации. Например, если педагогу сложно даются любые изменения в системе образования и его работе, ему важно развить умение адаптироваться.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Цель личностного роста — сформировать самостоятельного, ответственного человека, который способен быть социально-мобильным и гибким, уметь успешно социализироваться в обществе и приспосабливаться к особенностям профессии.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Стать успешным специалистом н</w:t>
      </w:r>
      <w:bookmarkStart w:id="1" w:name="_GoBack"/>
      <w:bookmarkEnd w:id="1"/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евозможно без развития личностного потенциала, особенно в педагогике, ведь каждое поколение детей отличается от предыдущего. К тому же, 5–20% теоретической и практической информации обновляется каждый год. Поэтому совершенствовать свои качества и знания необходимо на протяжении всего времени работы. </w:t>
      </w:r>
    </w:p>
    <w:p w:rsidR="001D76DD" w:rsidRPr="001D76DD" w:rsidRDefault="001D76DD" w:rsidP="001D76DD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2" w:name="2"/>
      <w:bookmarkEnd w:id="2"/>
      <w:r w:rsidRPr="001D76DD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Как связаны личностный и профессиональный рост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Личностное развитие — основа для профессионального и карьерного роста. Педагог, который не стоит на месте, совершенствует свои знания и умения, более востребован на рынке труда. Его развитие напрямую влияет на качество обучения и воспитания учеников. 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Если преподаватель попадает в стадию стагнации, профессиональная активность снижается. Он не интересуется актуальными исследованиями, пользуется проверенными, но устаревшими методиками, не может найти общий язык с детьми и, как следствие, заинтересовать их. Такой специалист вряд ли сможет рассчитывать на продвижение по карьерной лестнице.</w:t>
      </w:r>
    </w:p>
    <w:p w:rsidR="001D76DD" w:rsidRPr="001D76DD" w:rsidRDefault="001D76DD" w:rsidP="001D76DD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3" w:name="3"/>
      <w:bookmarkEnd w:id="3"/>
      <w:r w:rsidRPr="001D76DD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Как происходит профессионально-личностное развитие педагога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Условно этот процесс можно поделить на четыре стадии: </w:t>
      </w:r>
    </w:p>
    <w:p w:rsidR="001D76DD" w:rsidRPr="001D76DD" w:rsidRDefault="001D76DD" w:rsidP="001D76D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Самоопределение</w:t>
      </w:r>
      <w:r w:rsidRPr="001D76DD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. Это этап, когда человек выбирает для себя профессию педагога и устанавливает цели, чтобы ее освоить.  </w:t>
      </w:r>
    </w:p>
    <w:p w:rsidR="001D76DD" w:rsidRPr="001D76DD" w:rsidRDefault="001D76DD" w:rsidP="001D76D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Самореализация</w:t>
      </w:r>
      <w:r w:rsidRPr="001D76DD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. На этой стадии педагог реализует свой потенциал, применяет все полученные способности и умения. </w:t>
      </w:r>
    </w:p>
    <w:p w:rsidR="001D76DD" w:rsidRPr="001D76DD" w:rsidRDefault="001D76DD" w:rsidP="001D76D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Саморазвитие</w:t>
      </w:r>
      <w:r w:rsidRPr="001D76DD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. На этом этапе педагог понимает, что необходимо двигаться дальше. Он начинает развивать личные качества и профессиональные навыки. </w:t>
      </w:r>
    </w:p>
    <w:p w:rsidR="001D76DD" w:rsidRPr="001D76DD" w:rsidRDefault="001D76DD" w:rsidP="001D76D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3B"/>
          <w:sz w:val="24"/>
          <w:szCs w:val="24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22223B"/>
          <w:sz w:val="24"/>
          <w:szCs w:val="24"/>
          <w:lang w:eastAsia="ru-RU"/>
        </w:rPr>
        <w:t>Самосовершенствование</w:t>
      </w:r>
      <w:r w:rsidRPr="001D76DD">
        <w:rPr>
          <w:rFonts w:ascii="Arial" w:eastAsia="Times New Roman" w:hAnsi="Arial" w:cs="Arial"/>
          <w:color w:val="22223B"/>
          <w:sz w:val="24"/>
          <w:szCs w:val="24"/>
          <w:lang w:eastAsia="ru-RU"/>
        </w:rPr>
        <w:t>. Эта стадия включает в себя психологические и личностные изменения, которые ведут к более высокому уровню педагогического мастерства.</w:t>
      </w:r>
    </w:p>
    <w:p w:rsidR="001D76DD" w:rsidRPr="001D76DD" w:rsidRDefault="001D76DD" w:rsidP="001D76DD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4" w:name="4"/>
      <w:bookmarkEnd w:id="4"/>
      <w:r w:rsidRPr="001D76DD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Какие есть способы саморазвития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 первую очередь стоит сделать упор на совершенствование социально-личностных качеств. В этом поможет общение с коллегами, решение общих задач, участие в мероприятиях. Также хороший вариант — вступить в профессиональное сообщество и получить представления о чужом опыте.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Чтобы отточить педагогическое мастерство, можно посещать занятия других преподавателей. Там вы сможете найти интересные способы решать разные задачи и выстраивать коммуникацию с учениками. Это поможет сформировать собственную рабочую стратегию.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 xml:space="preserve">Старайтесь уделять время не только на развитие в профессии, но и на личные увлечения. Педагог, который знает, например, как дрессировать </w:t>
      </w: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lastRenderedPageBreak/>
        <w:t>собак, выполнять дыхательные практики или сочинять музыку, всегда будет интересен детям. К тому же хобби способно снизить вероятность профессионального выгорания.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Не менее хороший способ поддержания ментального здоровья и личностного развития — изучать психологические материалы. Книги, журналы, статьи, подкасты и другие источники помогут научиться разбираться в своих эмоциях и чувствах. 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Наконец, невозможно представить современного педагога без постоянного обучения. Даже за несколько лет работы могут обновиться методики преподавания. Поэтому важно следить за изменениями и стремиться вовремя к ним адаптироваться.</w:t>
      </w:r>
    </w:p>
    <w:p w:rsidR="001D76DD" w:rsidRPr="001D76DD" w:rsidRDefault="001D76DD" w:rsidP="001D76DD">
      <w:pPr>
        <w:shd w:val="clear" w:color="auto" w:fill="FFFFFF"/>
        <w:spacing w:before="600" w:after="450" w:line="630" w:lineRule="atLeast"/>
        <w:jc w:val="center"/>
        <w:outlineLvl w:val="1"/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</w:pPr>
      <w:bookmarkStart w:id="5" w:name="5"/>
      <w:bookmarkEnd w:id="5"/>
      <w:r w:rsidRPr="001D76DD">
        <w:rPr>
          <w:rFonts w:ascii="Arial" w:eastAsia="Times New Roman" w:hAnsi="Arial" w:cs="Arial"/>
          <w:b/>
          <w:bCs/>
          <w:color w:val="22223B"/>
          <w:sz w:val="42"/>
          <w:szCs w:val="42"/>
          <w:lang w:eastAsia="ru-RU"/>
        </w:rPr>
        <w:t>Где получать новые знания</w:t>
      </w:r>
    </w:p>
    <w:p w:rsidR="001D76DD" w:rsidRPr="001D76DD" w:rsidRDefault="001D76DD" w:rsidP="001D76DD">
      <w:pPr>
        <w:shd w:val="clear" w:color="auto" w:fill="D1E1EE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Расширить педагогические компетенции можно на специализированных образовательных программах. Это недолго, эффективно и позволяет оставаться в курсе последних тенденций.  </w:t>
      </w:r>
    </w:p>
    <w:p w:rsidR="001D76DD" w:rsidRPr="001D76DD" w:rsidRDefault="001D76DD" w:rsidP="001D76DD">
      <w:pPr>
        <w:shd w:val="clear" w:color="auto" w:fill="FFFFFF"/>
        <w:spacing w:before="285" w:after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Такие программы реализует Институт АНО «НИИДПО», который обучает слушателей уже девять лет. Освоение курсов проходит в дистанционном формате, поэтому вы сможете учиться по удобному графику и в любом месте.</w:t>
      </w:r>
    </w:p>
    <w:p w:rsidR="001D76DD" w:rsidRPr="001D76DD" w:rsidRDefault="001D76DD" w:rsidP="001D76DD">
      <w:pPr>
        <w:shd w:val="clear" w:color="auto" w:fill="FFFFFF"/>
        <w:spacing w:before="285" w:line="351" w:lineRule="atLeast"/>
        <w:rPr>
          <w:rFonts w:ascii="Arial" w:eastAsia="Times New Roman" w:hAnsi="Arial" w:cs="Arial"/>
          <w:color w:val="22223B"/>
          <w:sz w:val="27"/>
          <w:szCs w:val="27"/>
          <w:lang w:eastAsia="ru-RU"/>
        </w:rPr>
      </w:pPr>
      <w:r w:rsidRPr="001D76DD">
        <w:rPr>
          <w:rFonts w:ascii="Arial" w:eastAsia="Times New Roman" w:hAnsi="Arial" w:cs="Arial"/>
          <w:color w:val="22223B"/>
          <w:sz w:val="27"/>
          <w:szCs w:val="27"/>
          <w:lang w:eastAsia="ru-RU"/>
        </w:rPr>
        <w:t>В Институте есть программы профессиональной переподготовки и повышения квалификации. Первые позволяют освоить новую профессию, например, педагоги дошкольного образования могут переучиться на учителей начальных классов. А программы повышения квалификации помогают углубить знания в определенной области, к примеру, овладеть технологией смыслового чтения. </w:t>
      </w:r>
    </w:p>
    <w:p w:rsidR="00BD2D49" w:rsidRDefault="00BD2D49"/>
    <w:sectPr w:rsidR="00BD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C24C7"/>
    <w:multiLevelType w:val="multilevel"/>
    <w:tmpl w:val="5CD8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E4715"/>
    <w:multiLevelType w:val="multilevel"/>
    <w:tmpl w:val="47D2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0253D"/>
    <w:multiLevelType w:val="multilevel"/>
    <w:tmpl w:val="8B16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DD"/>
    <w:rsid w:val="001D76DD"/>
    <w:rsid w:val="00B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EEC63-7015-442A-829E-21413017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7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7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7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76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D76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7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4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6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idpo.ru/blog/lichnostnoe-razvitie-pedago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idpo.ru/blog/lichnostnoe-razvitie-pedago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idpo.ru/blog/lichnostnoe-razvitie-pedagog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iidpo.ru/blog/lichnostnoe-razvitie-pedagog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niidpo.ru/blog/lichnostnoe-razvitie-pedago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2025-05-21T05:47:00Z</dcterms:created>
  <dcterms:modified xsi:type="dcterms:W3CDTF">2025-05-21T05:47:00Z</dcterms:modified>
</cp:coreProperties>
</file>